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ageBreakBefore w:val="0"/>
        <w:jc w:val="right"/>
        <w:rPr/>
      </w:pPr>
      <w:r w:rsidDel="00000000" w:rsidR="00000000" w:rsidRPr="00000000">
        <w:rPr>
          <w:rtl w:val="0"/>
        </w:rPr>
        <w:t xml:space="preserve">Individual</w:t>
      </w:r>
    </w:p>
    <w:p w:rsidR="00000000" w:rsidDel="00000000" w:rsidP="00000000" w:rsidRDefault="00000000" w:rsidRPr="00000000" w14:paraId="00000003">
      <w:pPr>
        <w:pageBreakBefore w:val="0"/>
        <w:jc w:val="center"/>
        <w:rPr/>
      </w:pPr>
      <w:r w:rsidDel="00000000" w:rsidR="00000000" w:rsidRPr="00000000">
        <w:rPr>
          <w:rtl w:val="0"/>
        </w:rPr>
        <w:t xml:space="preserve">STATEMENT OF COMMISSION SPLITS AND CAPPING POLICIES</w:t>
      </w:r>
    </w:p>
    <w:p w:rsidR="00000000" w:rsidDel="00000000" w:rsidP="00000000" w:rsidRDefault="00000000" w:rsidRPr="00000000" w14:paraId="00000004">
      <w:pPr>
        <w:pageBreakBefore w:val="0"/>
        <w:jc w:val="center"/>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When an agent joins Keller Williams Realty, the agent’s anniversary date is the first day of the month following the date the agent joins the market center (assuming they don’t have any closings the month they join).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jc w:val="center"/>
        <w:rPr/>
      </w:pPr>
      <w:r w:rsidDel="00000000" w:rsidR="00000000" w:rsidRPr="00000000">
        <w:rPr>
          <w:rtl w:val="0"/>
        </w:rPr>
        <w:t xml:space="preserve">Based on 70/30 split (agent favor) and $300,000 sales price</w:t>
      </w:r>
    </w:p>
    <w:p w:rsidR="00000000" w:rsidDel="00000000" w:rsidP="00000000" w:rsidRDefault="00000000" w:rsidRPr="00000000" w14:paraId="00000008">
      <w:pPr>
        <w:pageBreakBefore w:val="0"/>
        <w:ind w:left="0" w:firstLine="0"/>
        <w:rPr/>
      </w:pPr>
      <w:r w:rsidDel="00000000" w:rsidR="00000000" w:rsidRPr="00000000">
        <w:rPr>
          <w:rtl w:val="0"/>
        </w:rPr>
      </w:r>
    </w:p>
    <w:p w:rsidR="00000000" w:rsidDel="00000000" w:rsidP="00000000" w:rsidRDefault="00000000" w:rsidRPr="00000000" w14:paraId="00000009">
      <w:pPr>
        <w:pageBreakBefore w:val="0"/>
        <w:ind w:left="0" w:firstLine="0"/>
        <w:rPr/>
      </w:pPr>
      <w:r w:rsidDel="00000000" w:rsidR="00000000" w:rsidRPr="00000000">
        <w:rPr>
          <w:rtl w:val="0"/>
        </w:rPr>
      </w:r>
    </w:p>
    <w:p w:rsidR="00000000" w:rsidDel="00000000" w:rsidP="00000000" w:rsidRDefault="00000000" w:rsidRPr="00000000" w14:paraId="0000000A">
      <w:pPr>
        <w:pageBreakBefore w:val="0"/>
        <w:jc w:val="left"/>
        <w:rPr/>
      </w:pPr>
      <w:r w:rsidDel="00000000" w:rsidR="00000000" w:rsidRPr="00000000">
        <w:rPr>
          <w:rtl w:val="0"/>
        </w:rPr>
        <w:t xml:space="preserve">Sale Price</w:t>
        <w:tab/>
        <w:tab/>
        <w:t xml:space="preserve">$300,000</w:t>
      </w:r>
    </w:p>
    <w:p w:rsidR="00000000" w:rsidDel="00000000" w:rsidP="00000000" w:rsidRDefault="00000000" w:rsidRPr="00000000" w14:paraId="0000000B">
      <w:pPr>
        <w:pageBreakBefore w:val="0"/>
        <w:jc w:val="left"/>
        <w:rPr>
          <w:u w:val="single"/>
        </w:rPr>
      </w:pPr>
      <w:r w:rsidDel="00000000" w:rsidR="00000000" w:rsidRPr="00000000">
        <w:rPr>
          <w:rtl w:val="0"/>
        </w:rPr>
        <w:tab/>
        <w:tab/>
        <w:tab/>
      </w:r>
      <w:r w:rsidDel="00000000" w:rsidR="00000000" w:rsidRPr="00000000">
        <w:rPr>
          <w:u w:val="single"/>
          <w:rtl w:val="0"/>
        </w:rPr>
        <w:t xml:space="preserve">X       3%</w:t>
      </w:r>
    </w:p>
    <w:p w:rsidR="00000000" w:rsidDel="00000000" w:rsidP="00000000" w:rsidRDefault="00000000" w:rsidRPr="00000000" w14:paraId="0000000C">
      <w:pPr>
        <w:pageBreakBefore w:val="0"/>
        <w:jc w:val="left"/>
        <w:rPr>
          <w:b w:val="1"/>
        </w:rPr>
      </w:pPr>
      <w:r w:rsidDel="00000000" w:rsidR="00000000" w:rsidRPr="00000000">
        <w:rPr>
          <w:rtl w:val="0"/>
        </w:rPr>
        <w:t xml:space="preserve">Commission</w:t>
        <w:tab/>
        <w:tab/>
        <w:t xml:space="preserve">    </w:t>
      </w:r>
      <w:r w:rsidDel="00000000" w:rsidR="00000000" w:rsidRPr="00000000">
        <w:rPr>
          <w:b w:val="1"/>
          <w:rtl w:val="0"/>
        </w:rPr>
        <w:t xml:space="preserve">$9,000</w:t>
      </w:r>
    </w:p>
    <w:p w:rsidR="00000000" w:rsidDel="00000000" w:rsidP="00000000" w:rsidRDefault="00000000" w:rsidRPr="00000000" w14:paraId="0000000D">
      <w:pPr>
        <w:pageBreakBefore w:val="0"/>
        <w:jc w:val="left"/>
        <w:rPr/>
      </w:pPr>
      <w:r w:rsidDel="00000000" w:rsidR="00000000" w:rsidRPr="00000000">
        <w:rPr>
          <w:rtl w:val="0"/>
        </w:rPr>
      </w:r>
    </w:p>
    <w:p w:rsidR="00000000" w:rsidDel="00000000" w:rsidP="00000000" w:rsidRDefault="00000000" w:rsidRPr="00000000" w14:paraId="0000000E">
      <w:pPr>
        <w:pageBreakBefore w:val="0"/>
        <w:jc w:val="left"/>
        <w:rPr/>
      </w:pPr>
      <w:r w:rsidDel="00000000" w:rsidR="00000000" w:rsidRPr="00000000">
        <w:rPr>
          <w:rtl w:val="0"/>
        </w:rPr>
        <w:t xml:space="preserve">Commission</w:t>
        <w:tab/>
        <w:tab/>
        <w:t xml:space="preserve">   $9,000</w:t>
      </w:r>
    </w:p>
    <w:p w:rsidR="00000000" w:rsidDel="00000000" w:rsidP="00000000" w:rsidRDefault="00000000" w:rsidRPr="00000000" w14:paraId="0000000F">
      <w:pPr>
        <w:pageBreakBefore w:val="0"/>
        <w:ind w:left="0" w:firstLine="0"/>
        <w:jc w:val="left"/>
        <w:rPr>
          <w:u w:val="single"/>
        </w:rPr>
      </w:pPr>
      <w:r w:rsidDel="00000000" w:rsidR="00000000" w:rsidRPr="00000000">
        <w:rPr>
          <w:rtl w:val="0"/>
        </w:rPr>
        <w:t xml:space="preserve">*Split (comp dollar)      </w:t>
      </w:r>
      <w:r w:rsidDel="00000000" w:rsidR="00000000" w:rsidRPr="00000000">
        <w:rPr>
          <w:u w:val="single"/>
          <w:rtl w:val="0"/>
        </w:rPr>
        <w:t xml:space="preserve">X      .30</w:t>
        <w:tab/>
      </w:r>
    </w:p>
    <w:p w:rsidR="00000000" w:rsidDel="00000000" w:rsidP="00000000" w:rsidRDefault="00000000" w:rsidRPr="00000000" w14:paraId="00000010">
      <w:pPr>
        <w:pageBreakBefore w:val="0"/>
        <w:ind w:left="0" w:firstLine="0"/>
        <w:jc w:val="left"/>
        <w:rPr>
          <w:b w:val="1"/>
        </w:rPr>
      </w:pPr>
      <w:r w:rsidDel="00000000" w:rsidR="00000000" w:rsidRPr="00000000">
        <w:rPr>
          <w:rtl w:val="0"/>
        </w:rPr>
        <w:t xml:space="preserve">Amt to KWA</w:t>
      </w:r>
      <w:r w:rsidDel="00000000" w:rsidR="00000000" w:rsidRPr="00000000">
        <w:rPr>
          <w:u w:val="single"/>
          <w:rtl w:val="0"/>
        </w:rPr>
        <w:tab/>
        <w:tab/>
      </w:r>
      <w:r w:rsidDel="00000000" w:rsidR="00000000" w:rsidRPr="00000000">
        <w:rPr>
          <w:rtl w:val="0"/>
        </w:rPr>
        <w:t xml:space="preserve">    </w:t>
      </w:r>
      <w:r w:rsidDel="00000000" w:rsidR="00000000" w:rsidRPr="00000000">
        <w:rPr>
          <w:b w:val="1"/>
          <w:rtl w:val="0"/>
        </w:rPr>
        <w:t xml:space="preserve">$2700</w:t>
      </w:r>
    </w:p>
    <w:p w:rsidR="00000000" w:rsidDel="00000000" w:rsidP="00000000" w:rsidRDefault="00000000" w:rsidRPr="00000000" w14:paraId="00000011">
      <w:pPr>
        <w:pageBreakBefore w:val="0"/>
        <w:ind w:left="0" w:firstLine="0"/>
        <w:jc w:val="left"/>
        <w:rPr/>
      </w:pPr>
      <w:r w:rsidDel="00000000" w:rsidR="00000000" w:rsidRPr="00000000">
        <w:rPr>
          <w:rtl w:val="0"/>
        </w:rPr>
      </w:r>
    </w:p>
    <w:p w:rsidR="00000000" w:rsidDel="00000000" w:rsidP="00000000" w:rsidRDefault="00000000" w:rsidRPr="00000000" w14:paraId="00000012">
      <w:pPr>
        <w:pageBreakBefore w:val="0"/>
        <w:ind w:left="0" w:firstLine="0"/>
        <w:jc w:val="left"/>
        <w:rPr/>
      </w:pPr>
      <w:r w:rsidDel="00000000" w:rsidR="00000000" w:rsidRPr="00000000">
        <w:rPr>
          <w:rtl w:val="0"/>
        </w:rPr>
        <w:t xml:space="preserve">Commission</w:t>
        <w:tab/>
        <w:tab/>
        <w:t xml:space="preserve">    $9000</w:t>
      </w:r>
    </w:p>
    <w:p w:rsidR="00000000" w:rsidDel="00000000" w:rsidP="00000000" w:rsidRDefault="00000000" w:rsidRPr="00000000" w14:paraId="00000013">
      <w:pPr>
        <w:pageBreakBefore w:val="0"/>
        <w:ind w:left="0" w:firstLine="0"/>
        <w:jc w:val="left"/>
        <w:rPr>
          <w:u w:val="single"/>
        </w:rPr>
      </w:pPr>
      <w:r w:rsidDel="00000000" w:rsidR="00000000" w:rsidRPr="00000000">
        <w:rPr>
          <w:rtl w:val="0"/>
        </w:rPr>
        <w:t xml:space="preserve">*Royalty</w:t>
        <w:tab/>
        <w:tab/>
        <w:t xml:space="preserve">  </w:t>
      </w:r>
      <w:r w:rsidDel="00000000" w:rsidR="00000000" w:rsidRPr="00000000">
        <w:rPr>
          <w:u w:val="single"/>
          <w:rtl w:val="0"/>
        </w:rPr>
        <w:t xml:space="preserve"> x    .06</w:t>
      </w:r>
    </w:p>
    <w:p w:rsidR="00000000" w:rsidDel="00000000" w:rsidP="00000000" w:rsidRDefault="00000000" w:rsidRPr="00000000" w14:paraId="00000014">
      <w:pPr>
        <w:pageBreakBefore w:val="0"/>
        <w:ind w:left="0" w:firstLine="0"/>
        <w:jc w:val="left"/>
        <w:rPr>
          <w:b w:val="1"/>
        </w:rPr>
      </w:pPr>
      <w:r w:rsidDel="00000000" w:rsidR="00000000" w:rsidRPr="00000000">
        <w:rPr>
          <w:rtl w:val="0"/>
        </w:rPr>
        <w:t xml:space="preserve">Amt to KWRI</w:t>
        <w:tab/>
        <w:tab/>
        <w:t xml:space="preserve">     </w:t>
      </w:r>
      <w:r w:rsidDel="00000000" w:rsidR="00000000" w:rsidRPr="00000000">
        <w:rPr>
          <w:b w:val="1"/>
          <w:rtl w:val="0"/>
        </w:rPr>
        <w:t xml:space="preserve"> $540</w:t>
      </w:r>
    </w:p>
    <w:p w:rsidR="00000000" w:rsidDel="00000000" w:rsidP="00000000" w:rsidRDefault="00000000" w:rsidRPr="00000000" w14:paraId="00000015">
      <w:pPr>
        <w:pageBreakBefore w:val="0"/>
        <w:ind w:firstLine="720"/>
        <w:jc w:val="left"/>
        <w:rPr/>
      </w:pPr>
      <w:r w:rsidDel="00000000" w:rsidR="00000000" w:rsidRPr="00000000">
        <w:rPr>
          <w:rtl w:val="0"/>
        </w:rPr>
      </w:r>
    </w:p>
    <w:p w:rsidR="00000000" w:rsidDel="00000000" w:rsidP="00000000" w:rsidRDefault="00000000" w:rsidRPr="00000000" w14:paraId="00000016">
      <w:pPr>
        <w:pageBreakBefore w:val="0"/>
        <w:ind w:left="0" w:firstLine="0"/>
        <w:jc w:val="left"/>
        <w:rPr/>
      </w:pPr>
      <w:r w:rsidDel="00000000" w:rsidR="00000000" w:rsidRPr="00000000">
        <w:rPr>
          <w:rtl w:val="0"/>
        </w:rPr>
      </w:r>
    </w:p>
    <w:p w:rsidR="00000000" w:rsidDel="00000000" w:rsidP="00000000" w:rsidRDefault="00000000" w:rsidRPr="00000000" w14:paraId="00000017">
      <w:pPr>
        <w:pageBreakBefore w:val="0"/>
        <w:ind w:left="0" w:firstLine="0"/>
        <w:jc w:val="left"/>
        <w:rPr/>
      </w:pPr>
      <w:r w:rsidDel="00000000" w:rsidR="00000000" w:rsidRPr="00000000">
        <w:rPr>
          <w:rtl w:val="0"/>
        </w:rPr>
        <w:t xml:space="preserve">Total Commission</w:t>
        <w:tab/>
        <w:t xml:space="preserve">     $9000</w:t>
      </w:r>
    </w:p>
    <w:p w:rsidR="00000000" w:rsidDel="00000000" w:rsidP="00000000" w:rsidRDefault="00000000" w:rsidRPr="00000000" w14:paraId="00000018">
      <w:pPr>
        <w:pageBreakBefore w:val="0"/>
        <w:numPr>
          <w:ilvl w:val="0"/>
          <w:numId w:val="1"/>
        </w:numPr>
        <w:ind w:left="720" w:hanging="360"/>
        <w:jc w:val="left"/>
        <w:rPr>
          <w:u w:val="none"/>
        </w:rPr>
      </w:pPr>
      <w:r w:rsidDel="00000000" w:rsidR="00000000" w:rsidRPr="00000000">
        <w:rPr>
          <w:rtl w:val="0"/>
        </w:rPr>
        <w:t xml:space="preserve">Split</w:t>
        <w:tab/>
        <w:tab/>
        <w:t xml:space="preserve">     $2700</w:t>
      </w:r>
    </w:p>
    <w:p w:rsidR="00000000" w:rsidDel="00000000" w:rsidP="00000000" w:rsidRDefault="00000000" w:rsidRPr="00000000" w14:paraId="00000019">
      <w:pPr>
        <w:pageBreakBefore w:val="0"/>
        <w:numPr>
          <w:ilvl w:val="0"/>
          <w:numId w:val="1"/>
        </w:numPr>
        <w:ind w:left="720" w:hanging="360"/>
        <w:jc w:val="left"/>
        <w:rPr/>
      </w:pPr>
      <w:r w:rsidDel="00000000" w:rsidR="00000000" w:rsidRPr="00000000">
        <w:rPr>
          <w:rtl w:val="0"/>
        </w:rPr>
        <w:t xml:space="preserve">Royalty</w:t>
      </w:r>
      <w:r w:rsidDel="00000000" w:rsidR="00000000" w:rsidRPr="00000000">
        <w:rPr>
          <w:u w:val="single"/>
          <w:rtl w:val="0"/>
        </w:rPr>
        <w:tab/>
        <w:t xml:space="preserve">       $540</w:t>
      </w:r>
    </w:p>
    <w:p w:rsidR="00000000" w:rsidDel="00000000" w:rsidP="00000000" w:rsidRDefault="00000000" w:rsidRPr="00000000" w14:paraId="0000001A">
      <w:pPr>
        <w:pageBreakBefore w:val="0"/>
        <w:ind w:left="0" w:firstLine="0"/>
        <w:jc w:val="left"/>
        <w:rPr>
          <w:b w:val="1"/>
        </w:rPr>
      </w:pPr>
      <w:r w:rsidDel="00000000" w:rsidR="00000000" w:rsidRPr="00000000">
        <w:rPr>
          <w:rtl w:val="0"/>
        </w:rPr>
        <w:t xml:space="preserve">Agent Commission</w:t>
        <w:tab/>
        <w:t xml:space="preserve">    </w:t>
      </w:r>
      <w:r w:rsidDel="00000000" w:rsidR="00000000" w:rsidRPr="00000000">
        <w:rPr>
          <w:b w:val="1"/>
          <w:rtl w:val="0"/>
        </w:rPr>
        <w:t xml:space="preserve"> $5760</w:t>
      </w:r>
    </w:p>
    <w:p w:rsidR="00000000" w:rsidDel="00000000" w:rsidP="00000000" w:rsidRDefault="00000000" w:rsidRPr="00000000" w14:paraId="0000001B">
      <w:pPr>
        <w:pageBreakBefore w:val="0"/>
        <w:ind w:left="0" w:firstLine="0"/>
        <w:jc w:val="left"/>
        <w:rPr/>
      </w:pPr>
      <w:r w:rsidDel="00000000" w:rsidR="00000000" w:rsidRPr="00000000">
        <w:rPr>
          <w:rtl w:val="0"/>
        </w:rPr>
      </w:r>
    </w:p>
    <w:p w:rsidR="00000000" w:rsidDel="00000000" w:rsidP="00000000" w:rsidRDefault="00000000" w:rsidRPr="00000000" w14:paraId="0000001C">
      <w:pPr>
        <w:pageBreakBefore w:val="0"/>
        <w:ind w:left="0" w:firstLine="0"/>
        <w:jc w:val="left"/>
        <w:rPr/>
      </w:pPr>
      <w:r w:rsidDel="00000000" w:rsidR="00000000" w:rsidRPr="00000000">
        <w:rPr>
          <w:rtl w:val="0"/>
        </w:rPr>
        <w:t xml:space="preserve">*The company dollar paid to Keller Williams Advantage is </w:t>
      </w:r>
      <w:r w:rsidDel="00000000" w:rsidR="00000000" w:rsidRPr="00000000">
        <w:rPr>
          <w:b w:val="1"/>
          <w:u w:val="single"/>
          <w:rtl w:val="0"/>
        </w:rPr>
        <w:t xml:space="preserve">capped</w:t>
      </w:r>
      <w:r w:rsidDel="00000000" w:rsidR="00000000" w:rsidRPr="00000000">
        <w:rPr>
          <w:rtl w:val="0"/>
        </w:rPr>
        <w:t xml:space="preserve"> at $18,000 per year.  The royalty paid to KWRI is </w:t>
      </w:r>
      <w:r w:rsidDel="00000000" w:rsidR="00000000" w:rsidRPr="00000000">
        <w:rPr>
          <w:b w:val="1"/>
          <w:u w:val="single"/>
          <w:rtl w:val="0"/>
        </w:rPr>
        <w:t xml:space="preserve">capped</w:t>
      </w:r>
      <w:r w:rsidDel="00000000" w:rsidR="00000000" w:rsidRPr="00000000">
        <w:rPr>
          <w:rtl w:val="0"/>
        </w:rPr>
        <w:t xml:space="preserve"> at $3000.  The most you will ever pay Keller Williams is $21,000/year. </w:t>
      </w:r>
    </w:p>
    <w:p w:rsidR="00000000" w:rsidDel="00000000" w:rsidP="00000000" w:rsidRDefault="00000000" w:rsidRPr="00000000" w14:paraId="0000001D">
      <w:pPr>
        <w:pageBreakBefore w:val="0"/>
        <w:ind w:left="0" w:firstLine="0"/>
        <w:jc w:val="left"/>
        <w:rPr/>
      </w:pPr>
      <w:r w:rsidDel="00000000" w:rsidR="00000000" w:rsidRPr="00000000">
        <w:rPr>
          <w:rtl w:val="0"/>
        </w:rPr>
      </w:r>
    </w:p>
    <w:p w:rsidR="00000000" w:rsidDel="00000000" w:rsidP="00000000" w:rsidRDefault="00000000" w:rsidRPr="00000000" w14:paraId="0000001E">
      <w:pPr>
        <w:pageBreakBefore w:val="0"/>
        <w:ind w:left="0" w:firstLine="0"/>
        <w:jc w:val="left"/>
        <w:rPr>
          <w:b w:val="1"/>
        </w:rPr>
      </w:pPr>
      <w:r w:rsidDel="00000000" w:rsidR="00000000" w:rsidRPr="00000000">
        <w:rPr>
          <w:b w:val="1"/>
          <w:rtl w:val="0"/>
        </w:rPr>
        <w:t xml:space="preserve">Once you fulfill the $18,000 and $3,000, you will receive 100% of your commission.</w:t>
      </w:r>
    </w:p>
    <w:p w:rsidR="00000000" w:rsidDel="00000000" w:rsidP="00000000" w:rsidRDefault="00000000" w:rsidRPr="00000000" w14:paraId="0000001F">
      <w:pPr>
        <w:pageBreakBefore w:val="0"/>
        <w:ind w:left="0" w:firstLine="0"/>
        <w:jc w:val="left"/>
        <w:rPr/>
      </w:pPr>
      <w:r w:rsidDel="00000000" w:rsidR="00000000" w:rsidRPr="00000000">
        <w:rPr>
          <w:rtl w:val="0"/>
        </w:rPr>
      </w:r>
    </w:p>
    <w:p w:rsidR="00000000" w:rsidDel="00000000" w:rsidP="00000000" w:rsidRDefault="00000000" w:rsidRPr="00000000" w14:paraId="00000020">
      <w:pPr>
        <w:pageBreakBefore w:val="0"/>
        <w:ind w:left="0" w:firstLine="0"/>
        <w:jc w:val="left"/>
        <w:rPr/>
      </w:pPr>
      <w:r w:rsidDel="00000000" w:rsidR="00000000" w:rsidRPr="00000000">
        <w:rPr>
          <w:rtl w:val="0"/>
        </w:rPr>
      </w:r>
    </w:p>
    <w:p w:rsidR="00000000" w:rsidDel="00000000" w:rsidP="00000000" w:rsidRDefault="00000000" w:rsidRPr="00000000" w14:paraId="00000021">
      <w:pPr>
        <w:pageBreakBefore w:val="0"/>
        <w:ind w:left="0" w:firstLine="0"/>
        <w:jc w:val="left"/>
        <w:rPr/>
      </w:pPr>
      <w:r w:rsidDel="00000000" w:rsidR="00000000" w:rsidRPr="00000000">
        <w:rPr>
          <w:rtl w:val="0"/>
        </w:rPr>
      </w:r>
    </w:p>
    <w:p w:rsidR="00000000" w:rsidDel="00000000" w:rsidP="00000000" w:rsidRDefault="00000000" w:rsidRPr="00000000" w14:paraId="00000022">
      <w:pPr>
        <w:pageBreakBefore w:val="0"/>
        <w:ind w:left="0" w:firstLine="0"/>
        <w:jc w:val="left"/>
        <w:rPr/>
      </w:pPr>
      <w:r w:rsidDel="00000000" w:rsidR="00000000" w:rsidRPr="00000000">
        <w:rPr>
          <w:rtl w:val="0"/>
        </w:rPr>
      </w:r>
    </w:p>
    <w:p w:rsidR="00000000" w:rsidDel="00000000" w:rsidP="00000000" w:rsidRDefault="00000000" w:rsidRPr="00000000" w14:paraId="00000023">
      <w:pPr>
        <w:pageBreakBefore w:val="0"/>
        <w:ind w:left="0" w:firstLine="0"/>
        <w:jc w:val="left"/>
        <w:rPr/>
      </w:pPr>
      <w:r w:rsidDel="00000000" w:rsidR="00000000" w:rsidRPr="00000000">
        <w:rPr>
          <w:rtl w:val="0"/>
        </w:rPr>
      </w:r>
    </w:p>
    <w:p w:rsidR="00000000" w:rsidDel="00000000" w:rsidP="00000000" w:rsidRDefault="00000000" w:rsidRPr="00000000" w14:paraId="00000024">
      <w:pPr>
        <w:pageBreakBefore w:val="0"/>
        <w:ind w:left="0" w:firstLine="0"/>
        <w:jc w:val="right"/>
        <w:rPr/>
      </w:pPr>
      <w:r w:rsidDel="00000000" w:rsidR="00000000" w:rsidRPr="00000000">
        <w:rPr>
          <w:rtl w:val="0"/>
        </w:rPr>
        <w:t xml:space="preserve">PC</w:t>
      </w:r>
    </w:p>
    <w:p w:rsidR="00000000" w:rsidDel="00000000" w:rsidP="00000000" w:rsidRDefault="00000000" w:rsidRPr="00000000" w14:paraId="00000025">
      <w:pPr>
        <w:pageBreakBefore w:val="0"/>
        <w:ind w:left="0" w:firstLine="0"/>
        <w:jc w:val="left"/>
        <w:rPr/>
      </w:pPr>
      <w:r w:rsidDel="00000000" w:rsidR="00000000" w:rsidRPr="00000000">
        <w:rPr>
          <w:rtl w:val="0"/>
        </w:rPr>
      </w:r>
    </w:p>
    <w:p w:rsidR="00000000" w:rsidDel="00000000" w:rsidP="00000000" w:rsidRDefault="00000000" w:rsidRPr="00000000" w14:paraId="00000026">
      <w:pPr>
        <w:pageBreakBefore w:val="0"/>
        <w:jc w:val="left"/>
        <w:rPr/>
      </w:pPr>
      <w:r w:rsidDel="00000000" w:rsidR="00000000" w:rsidRPr="00000000">
        <w:rPr>
          <w:rtl w:val="0"/>
        </w:rPr>
        <w:t xml:space="preserve">When an agent joins Keller Williams Realty, the agent’s anniversary date is the first day of the month following 90 days from the date the agent joins the market center. Any transactions closed within those 90 days will not have any company dollar taken out besides the royalty amount.  </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jc w:val="center"/>
        <w:rPr/>
      </w:pPr>
      <w:r w:rsidDel="00000000" w:rsidR="00000000" w:rsidRPr="00000000">
        <w:rPr>
          <w:rtl w:val="0"/>
        </w:rPr>
        <w:t xml:space="preserve">Based on 60/40 split (agent favor) and $300,000 sales price</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t xml:space="preserve">Sale Price</w:t>
        <w:tab/>
        <w:tab/>
        <w:t xml:space="preserve">$300,000</w:t>
      </w:r>
    </w:p>
    <w:p w:rsidR="00000000" w:rsidDel="00000000" w:rsidP="00000000" w:rsidRDefault="00000000" w:rsidRPr="00000000" w14:paraId="0000002C">
      <w:pPr>
        <w:pageBreakBefore w:val="0"/>
        <w:rPr>
          <w:u w:val="single"/>
        </w:rPr>
      </w:pPr>
      <w:r w:rsidDel="00000000" w:rsidR="00000000" w:rsidRPr="00000000">
        <w:rPr>
          <w:rtl w:val="0"/>
        </w:rPr>
        <w:tab/>
        <w:tab/>
        <w:tab/>
      </w:r>
      <w:r w:rsidDel="00000000" w:rsidR="00000000" w:rsidRPr="00000000">
        <w:rPr>
          <w:u w:val="single"/>
          <w:rtl w:val="0"/>
        </w:rPr>
        <w:t xml:space="preserve">X       3%</w:t>
      </w:r>
    </w:p>
    <w:p w:rsidR="00000000" w:rsidDel="00000000" w:rsidP="00000000" w:rsidRDefault="00000000" w:rsidRPr="00000000" w14:paraId="0000002D">
      <w:pPr>
        <w:pageBreakBefore w:val="0"/>
        <w:rPr>
          <w:b w:val="1"/>
        </w:rPr>
      </w:pPr>
      <w:r w:rsidDel="00000000" w:rsidR="00000000" w:rsidRPr="00000000">
        <w:rPr>
          <w:rtl w:val="0"/>
        </w:rPr>
        <w:t xml:space="preserve">Commission</w:t>
        <w:tab/>
        <w:tab/>
        <w:t xml:space="preserve">    </w:t>
      </w:r>
      <w:r w:rsidDel="00000000" w:rsidR="00000000" w:rsidRPr="00000000">
        <w:rPr>
          <w:b w:val="1"/>
          <w:rtl w:val="0"/>
        </w:rPr>
        <w:t xml:space="preserve">$9,000</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t xml:space="preserve">Commission</w:t>
        <w:tab/>
        <w:tab/>
        <w:t xml:space="preserve">   $9,000</w:t>
      </w:r>
    </w:p>
    <w:p w:rsidR="00000000" w:rsidDel="00000000" w:rsidP="00000000" w:rsidRDefault="00000000" w:rsidRPr="00000000" w14:paraId="00000030">
      <w:pPr>
        <w:pageBreakBefore w:val="0"/>
        <w:rPr>
          <w:u w:val="single"/>
        </w:rPr>
      </w:pPr>
      <w:r w:rsidDel="00000000" w:rsidR="00000000" w:rsidRPr="00000000">
        <w:rPr>
          <w:rtl w:val="0"/>
        </w:rPr>
        <w:t xml:space="preserve">*Split (comp dollar)      </w:t>
      </w:r>
      <w:r w:rsidDel="00000000" w:rsidR="00000000" w:rsidRPr="00000000">
        <w:rPr>
          <w:u w:val="single"/>
          <w:rtl w:val="0"/>
        </w:rPr>
        <w:t xml:space="preserve">X      .40</w:t>
        <w:tab/>
      </w:r>
    </w:p>
    <w:p w:rsidR="00000000" w:rsidDel="00000000" w:rsidP="00000000" w:rsidRDefault="00000000" w:rsidRPr="00000000" w14:paraId="00000031">
      <w:pPr>
        <w:pageBreakBefore w:val="0"/>
        <w:rPr>
          <w:b w:val="1"/>
        </w:rPr>
      </w:pPr>
      <w:r w:rsidDel="00000000" w:rsidR="00000000" w:rsidRPr="00000000">
        <w:rPr>
          <w:rtl w:val="0"/>
        </w:rPr>
        <w:t xml:space="preserve">Amt to KWA</w:t>
      </w:r>
      <w:r w:rsidDel="00000000" w:rsidR="00000000" w:rsidRPr="00000000">
        <w:rPr>
          <w:u w:val="single"/>
          <w:rtl w:val="0"/>
        </w:rPr>
        <w:tab/>
        <w:tab/>
      </w:r>
      <w:r w:rsidDel="00000000" w:rsidR="00000000" w:rsidRPr="00000000">
        <w:rPr>
          <w:rtl w:val="0"/>
        </w:rPr>
        <w:t xml:space="preserve">   </w:t>
      </w:r>
      <w:r w:rsidDel="00000000" w:rsidR="00000000" w:rsidRPr="00000000">
        <w:rPr>
          <w:b w:val="1"/>
          <w:rtl w:val="0"/>
        </w:rPr>
        <w:t xml:space="preserve"> $3600</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t xml:space="preserve">Commission</w:t>
        <w:tab/>
        <w:tab/>
        <w:t xml:space="preserve">    $9000</w:t>
      </w:r>
    </w:p>
    <w:p w:rsidR="00000000" w:rsidDel="00000000" w:rsidP="00000000" w:rsidRDefault="00000000" w:rsidRPr="00000000" w14:paraId="00000034">
      <w:pPr>
        <w:pageBreakBefore w:val="0"/>
        <w:rPr>
          <w:u w:val="single"/>
        </w:rPr>
      </w:pPr>
      <w:r w:rsidDel="00000000" w:rsidR="00000000" w:rsidRPr="00000000">
        <w:rPr>
          <w:rtl w:val="0"/>
        </w:rPr>
        <w:t xml:space="preserve">*Royalty</w:t>
        <w:tab/>
        <w:tab/>
        <w:t xml:space="preserve">  </w:t>
      </w:r>
      <w:r w:rsidDel="00000000" w:rsidR="00000000" w:rsidRPr="00000000">
        <w:rPr>
          <w:u w:val="single"/>
          <w:rtl w:val="0"/>
        </w:rPr>
        <w:t xml:space="preserve"> x    .06</w:t>
      </w:r>
    </w:p>
    <w:p w:rsidR="00000000" w:rsidDel="00000000" w:rsidP="00000000" w:rsidRDefault="00000000" w:rsidRPr="00000000" w14:paraId="00000035">
      <w:pPr>
        <w:pageBreakBefore w:val="0"/>
        <w:rPr>
          <w:b w:val="1"/>
        </w:rPr>
      </w:pPr>
      <w:r w:rsidDel="00000000" w:rsidR="00000000" w:rsidRPr="00000000">
        <w:rPr>
          <w:rtl w:val="0"/>
        </w:rPr>
        <w:t xml:space="preserve">Amt to KWRI</w:t>
        <w:tab/>
        <w:tab/>
        <w:t xml:space="preserve">      </w:t>
      </w:r>
      <w:r w:rsidDel="00000000" w:rsidR="00000000" w:rsidRPr="00000000">
        <w:rPr>
          <w:b w:val="1"/>
          <w:rtl w:val="0"/>
        </w:rPr>
        <w:t xml:space="preserve">$540</w:t>
      </w:r>
    </w:p>
    <w:p w:rsidR="00000000" w:rsidDel="00000000" w:rsidP="00000000" w:rsidRDefault="00000000" w:rsidRPr="00000000" w14:paraId="00000036">
      <w:pPr>
        <w:pageBreakBefore w:val="0"/>
        <w:ind w:firstLine="72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t xml:space="preserve">Total Commission</w:t>
        <w:tab/>
        <w:t xml:space="preserve">     $9000</w:t>
      </w:r>
    </w:p>
    <w:p w:rsidR="00000000" w:rsidDel="00000000" w:rsidP="00000000" w:rsidRDefault="00000000" w:rsidRPr="00000000" w14:paraId="00000039">
      <w:pPr>
        <w:pageBreakBefore w:val="0"/>
        <w:numPr>
          <w:ilvl w:val="0"/>
          <w:numId w:val="1"/>
        </w:numPr>
        <w:ind w:left="720" w:hanging="360"/>
      </w:pPr>
      <w:r w:rsidDel="00000000" w:rsidR="00000000" w:rsidRPr="00000000">
        <w:rPr>
          <w:rtl w:val="0"/>
        </w:rPr>
        <w:t xml:space="preserve">Split</w:t>
        <w:tab/>
        <w:tab/>
        <w:t xml:space="preserve">     $3600</w:t>
      </w:r>
    </w:p>
    <w:p w:rsidR="00000000" w:rsidDel="00000000" w:rsidP="00000000" w:rsidRDefault="00000000" w:rsidRPr="00000000" w14:paraId="0000003A">
      <w:pPr>
        <w:pageBreakBefore w:val="0"/>
        <w:numPr>
          <w:ilvl w:val="0"/>
          <w:numId w:val="1"/>
        </w:numPr>
        <w:ind w:left="720" w:hanging="360"/>
      </w:pPr>
      <w:r w:rsidDel="00000000" w:rsidR="00000000" w:rsidRPr="00000000">
        <w:rPr>
          <w:rtl w:val="0"/>
        </w:rPr>
        <w:t xml:space="preserve">Royalty</w:t>
      </w:r>
      <w:r w:rsidDel="00000000" w:rsidR="00000000" w:rsidRPr="00000000">
        <w:rPr>
          <w:u w:val="single"/>
          <w:rtl w:val="0"/>
        </w:rPr>
        <w:tab/>
        <w:t xml:space="preserve">       $540</w:t>
      </w:r>
    </w:p>
    <w:p w:rsidR="00000000" w:rsidDel="00000000" w:rsidP="00000000" w:rsidRDefault="00000000" w:rsidRPr="00000000" w14:paraId="0000003B">
      <w:pPr>
        <w:pageBreakBefore w:val="0"/>
        <w:rPr>
          <w:b w:val="1"/>
        </w:rPr>
      </w:pPr>
      <w:r w:rsidDel="00000000" w:rsidR="00000000" w:rsidRPr="00000000">
        <w:rPr>
          <w:rtl w:val="0"/>
        </w:rPr>
        <w:t xml:space="preserve">Agent Commission</w:t>
        <w:tab/>
        <w:t xml:space="preserve">     </w:t>
      </w:r>
      <w:r w:rsidDel="00000000" w:rsidR="00000000" w:rsidRPr="00000000">
        <w:rPr>
          <w:b w:val="1"/>
          <w:rtl w:val="0"/>
        </w:rPr>
        <w:t xml:space="preserve">$4860</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t xml:space="preserve">*The company dollar paid to Keller Williams Advantage is capped at $18,000 per year.  The royalty paid to KWRI is capped at $3000.  The most you will ever pay Keller Williams is $21,000/year. </w:t>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b w:val="1"/>
        </w:rPr>
      </w:pPr>
      <w:r w:rsidDel="00000000" w:rsidR="00000000" w:rsidRPr="00000000">
        <w:rPr>
          <w:b w:val="1"/>
          <w:rtl w:val="0"/>
        </w:rPr>
        <w:t xml:space="preserve">Once you fulfill the $18,000 and $3,000, you will receive 100% of your commission.</w:t>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t xml:space="preserve">Agents that utilize our business coaching program hit their cap level faster and typically cap quicker their 2nd year versus agents that don’t.  </w:t>
      </w:r>
    </w:p>
    <w:sectPr>
      <w:headerReference r:id="rId6" w:type="default"/>
      <w:headerReference r:id="rId7" w:type="first"/>
      <w:footerReference r:id="rId8"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pageBreakBefore w:val="0"/>
      <w:rPr/>
    </w:pPr>
    <w:r w:rsidDel="00000000" w:rsidR="00000000" w:rsidRPr="00000000">
      <w:rPr/>
      <w:drawing>
        <wp:inline distB="114300" distT="114300" distL="114300" distR="114300">
          <wp:extent cx="2252663" cy="511594"/>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252663" cy="511594"/>
                  </a:xfrm>
                  <a:prstGeom prst="rect"/>
                  <a:ln/>
                </pic:spPr>
              </pic:pic>
            </a:graphicData>
          </a:graphic>
        </wp:inline>
      </w:drawing>
    </w:r>
    <w:r w:rsidDel="00000000" w:rsidR="00000000" w:rsidRPr="00000000">
      <w:rPr>
        <w:rtl w:val="0"/>
      </w:rPr>
      <w:tab/>
      <w:tab/>
      <w:tab/>
      <w:tab/>
      <w:tab/>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